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附件2：</w:t>
      </w:r>
    </w:p>
    <w:p>
      <w:pPr>
        <w:jc w:val="center"/>
        <w:rPr>
          <w:rFonts w:hint="eastAsia" w:ascii="方正小标宋_GBK" w:eastAsia="方正小标宋_GBK"/>
          <w:bCs/>
          <w:sz w:val="44"/>
          <w:szCs w:val="44"/>
        </w:rPr>
      </w:pPr>
      <w:r>
        <w:rPr>
          <w:rFonts w:hint="eastAsia" w:ascii="方正小标宋_GBK" w:eastAsia="方正小标宋_GBK"/>
          <w:bCs/>
          <w:sz w:val="44"/>
          <w:szCs w:val="44"/>
        </w:rPr>
        <w:t>教师资格确认系统操作说明</w:t>
      </w:r>
    </w:p>
    <w:p>
      <w:pPr>
        <w:numPr>
          <w:ilvl w:val="0"/>
          <w:numId w:val="1"/>
        </w:numPr>
        <w:adjustRightInd w:val="0"/>
        <w:snapToGrid w:val="0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注册</w:t>
      </w: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1、未在网上申报过用户，需点击“注册”进行账号注册，注册需输入手机号、验证码、身份证号、密码、再次确认密码。（注：身份证号需确保是申报人身份证号）</w:t>
      </w:r>
    </w:p>
    <w:p>
      <w:pPr>
        <w:rPr>
          <w:rFonts w:hint="eastAsia" w:ascii="方正仿宋_GBK" w:eastAsia="方正仿宋_GBK"/>
          <w:sz w:val="28"/>
          <w:szCs w:val="28"/>
          <w:lang w:eastAsia="zh-CN"/>
        </w:rPr>
      </w:pPr>
      <w:r>
        <w:rPr>
          <w:rFonts w:hint="eastAsia" w:ascii="方正仿宋_GBK" w:eastAsia="方正仿宋_GBK"/>
          <w:sz w:val="28"/>
          <w:szCs w:val="28"/>
        </w:rPr>
        <w:drawing>
          <wp:inline distT="0" distB="0" distL="114300" distR="114300">
            <wp:extent cx="5262245" cy="2935605"/>
            <wp:effectExtent l="0" t="0" r="14605" b="171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eastAsia="方正仿宋_GBK"/>
          <w:sz w:val="28"/>
          <w:szCs w:val="28"/>
          <w:lang w:eastAsia="zh-CN"/>
        </w:rPr>
      </w:pPr>
    </w:p>
    <w:p>
      <w:pPr>
        <w:numPr>
          <w:ilvl w:val="0"/>
          <w:numId w:val="1"/>
        </w:numPr>
        <w:adjustRightInd w:val="0"/>
        <w:snapToGrid w:val="0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登录</w:t>
      </w: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登录需输入账号和密码，账号为手机号。</w:t>
      </w:r>
    </w:p>
    <w:p>
      <w:pPr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drawing>
          <wp:inline distT="0" distB="0" distL="114300" distR="114300">
            <wp:extent cx="5262245" cy="2701925"/>
            <wp:effectExtent l="0" t="0" r="14605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djustRightInd w:val="0"/>
        <w:snapToGrid w:val="0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忘记密码</w:t>
      </w: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如忘记密码，可在登录界面进行找回</w:t>
      </w: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找回密码需输入手机号、图形验证、短信验证码、新密码，再次确认新密码。</w:t>
      </w: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提交成功后，需再次用账号登录。</w:t>
      </w:r>
    </w:p>
    <w:p>
      <w:pPr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drawing>
          <wp:inline distT="0" distB="0" distL="114300" distR="114300">
            <wp:extent cx="5270500" cy="2140585"/>
            <wp:effectExtent l="0" t="0" r="6350" b="1206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eastAsia="方正仿宋_GBK"/>
          <w:sz w:val="28"/>
          <w:szCs w:val="28"/>
        </w:rPr>
      </w:pPr>
    </w:p>
    <w:p>
      <w:pPr>
        <w:numPr>
          <w:ilvl w:val="0"/>
          <w:numId w:val="1"/>
        </w:numPr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教师资格网上申报流程</w:t>
      </w: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b/>
          <w:sz w:val="28"/>
          <w:szCs w:val="28"/>
        </w:rPr>
        <w:t>第一步：</w:t>
      </w:r>
      <w:r>
        <w:rPr>
          <w:rFonts w:hint="eastAsia" w:ascii="方正仿宋_GBK" w:eastAsia="方正仿宋_GBK"/>
          <w:sz w:val="28"/>
          <w:szCs w:val="28"/>
        </w:rPr>
        <w:t>通过首页点击“教师资格信息网上确认”，进入申报界面。</w:t>
      </w: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b/>
          <w:sz w:val="28"/>
          <w:szCs w:val="28"/>
        </w:rPr>
        <w:t>第二步：</w:t>
      </w:r>
      <w:r>
        <w:rPr>
          <w:rFonts w:hint="eastAsia" w:ascii="方正仿宋_GBK" w:eastAsia="方正仿宋_GBK"/>
          <w:sz w:val="28"/>
          <w:szCs w:val="28"/>
        </w:rPr>
        <w:t>进入可查看申报须知，申报人需仔细阅读当前申报须知，准确把握申报时间。（注：须知以当年挂网须知为准，以下为示例）</w:t>
      </w:r>
    </w:p>
    <w:p>
      <w:pPr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drawing>
          <wp:inline distT="0" distB="0" distL="114300" distR="114300">
            <wp:extent cx="5270500" cy="3171190"/>
            <wp:effectExtent l="0" t="0" r="6350" b="1016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（示例）</w:t>
      </w:r>
    </w:p>
    <w:p>
      <w:pPr>
        <w:jc w:val="center"/>
        <w:rPr>
          <w:rFonts w:hint="eastAsia" w:ascii="方正仿宋_GBK" w:eastAsia="方正仿宋_GBK"/>
          <w:sz w:val="28"/>
          <w:szCs w:val="28"/>
        </w:rPr>
      </w:pP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b/>
          <w:sz w:val="28"/>
          <w:szCs w:val="28"/>
        </w:rPr>
        <w:t>第三步：</w:t>
      </w:r>
      <w:r>
        <w:rPr>
          <w:rFonts w:hint="eastAsia" w:ascii="方正仿宋_GBK" w:eastAsia="方正仿宋_GBK"/>
          <w:sz w:val="28"/>
          <w:szCs w:val="28"/>
        </w:rPr>
        <w:t>填写申报材料，姓名、身份证（身份证获取的是注册人的身份证，如申报人与注册人不符，申报人可对身份证进行手动输入更改）</w:t>
      </w:r>
    </w:p>
    <w:p>
      <w:pPr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drawing>
          <wp:inline distT="0" distB="0" distL="114300" distR="114300">
            <wp:extent cx="5271135" cy="3065145"/>
            <wp:effectExtent l="0" t="0" r="5715" b="1905"/>
            <wp:docPr id="1" name="图片 5" descr="说明: {SG251W1V$S(1@(G`AZIU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说明: {SG251W1V$S(1@(G`AZIU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eastAsia="方正仿宋_GBK"/>
          <w:sz w:val="28"/>
          <w:szCs w:val="28"/>
        </w:rPr>
      </w:pP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b/>
          <w:sz w:val="28"/>
          <w:szCs w:val="28"/>
        </w:rPr>
        <w:t>第四步：</w:t>
      </w:r>
      <w:r>
        <w:rPr>
          <w:rFonts w:hint="eastAsia" w:ascii="方正仿宋_GBK" w:eastAsia="方正仿宋_GBK"/>
          <w:sz w:val="28"/>
          <w:szCs w:val="28"/>
        </w:rPr>
        <w:t>上传体检报告，提交审核。</w:t>
      </w:r>
    </w:p>
    <w:p>
      <w:pPr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</w:rPr>
        <w:drawing>
          <wp:inline distT="0" distB="0" distL="114300" distR="114300">
            <wp:extent cx="5274945" cy="3234690"/>
            <wp:effectExtent l="0" t="0" r="1905" b="381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b/>
          <w:sz w:val="28"/>
          <w:szCs w:val="28"/>
        </w:rPr>
        <w:t>第五步：</w:t>
      </w:r>
      <w:r>
        <w:rPr>
          <w:rFonts w:hint="eastAsia" w:ascii="方正仿宋_GBK" w:eastAsia="方正仿宋_GBK"/>
          <w:sz w:val="28"/>
          <w:szCs w:val="28"/>
        </w:rPr>
        <w:t>提交成功，提交成功后用户可到“个人中心”查看申报记录</w:t>
      </w:r>
    </w:p>
    <w:p>
      <w:pPr>
        <w:rPr>
          <w:rFonts w:hint="eastAsia" w:ascii="方正仿宋_GBK" w:eastAsia="方正仿宋_GBK"/>
          <w:sz w:val="28"/>
          <w:szCs w:val="28"/>
        </w:rPr>
      </w:pPr>
    </w:p>
    <w:p>
      <w:pPr>
        <w:numPr>
          <w:ilvl w:val="0"/>
          <w:numId w:val="1"/>
        </w:numPr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个人中心</w:t>
      </w:r>
    </w:p>
    <w:p>
      <w:pPr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1.进入个人中心可查看当前已申报的记录。</w:t>
      </w:r>
    </w:p>
    <w:p>
      <w:pPr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drawing>
          <wp:inline distT="0" distB="0" distL="114300" distR="114300">
            <wp:extent cx="5267960" cy="1836420"/>
            <wp:effectExtent l="0" t="0" r="889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2.审核状态说明：</w:t>
      </w: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b/>
          <w:color w:val="FF0000"/>
          <w:sz w:val="28"/>
          <w:szCs w:val="28"/>
        </w:rPr>
        <w:t>待审核</w:t>
      </w:r>
      <w:r>
        <w:rPr>
          <w:rFonts w:hint="eastAsia" w:ascii="方正仿宋_GBK" w:eastAsia="方正仿宋_GBK"/>
          <w:sz w:val="28"/>
          <w:szCs w:val="28"/>
        </w:rPr>
        <w:t xml:space="preserve">  提交审核后，申报记录的申报状态为“待审核”状态，需等待工作人员审核；</w:t>
      </w: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b/>
          <w:color w:val="FF0000"/>
          <w:sz w:val="28"/>
          <w:szCs w:val="28"/>
        </w:rPr>
        <w:t>审核成功</w:t>
      </w:r>
      <w:r>
        <w:rPr>
          <w:rFonts w:hint="eastAsia" w:ascii="方正仿宋_GBK" w:eastAsia="方正仿宋_GBK"/>
          <w:sz w:val="28"/>
          <w:szCs w:val="28"/>
        </w:rPr>
        <w:t xml:space="preserve">  审核成功后审核状态为“审核成功”，</w:t>
      </w: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b/>
          <w:color w:val="FF0000"/>
          <w:sz w:val="28"/>
          <w:szCs w:val="28"/>
        </w:rPr>
        <w:t>驳回</w:t>
      </w:r>
      <w:r>
        <w:rPr>
          <w:rFonts w:hint="eastAsia" w:ascii="方正仿宋_GBK" w:eastAsia="方正仿宋_GBK"/>
          <w:sz w:val="28"/>
          <w:szCs w:val="28"/>
        </w:rPr>
        <w:t xml:space="preserve">  如资料信息不符合标准，工作人员将对该资料进行驳回，驳回后审核状态为“驳回”，申报人需修改申报资料后再次提交审核。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56919F"/>
    <w:multiLevelType w:val="singleLevel"/>
    <w:tmpl w:val="DF56919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wYTg3ZWY4ZDhiZmZhYmMyZDYyY2E3NWUzNjNhYTAifQ=="/>
  </w:docVars>
  <w:rsids>
    <w:rsidRoot w:val="00000000"/>
    <w:rsid w:val="34A6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左手藏着扑克牌</cp:lastModifiedBy>
  <dcterms:modified xsi:type="dcterms:W3CDTF">2022-09-23T07:08:17Z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8250A4CB72894A8AAF5B71CFEDB74B5C</vt:lpwstr>
  </property>
</Properties>
</file>